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9A" w:rsidRDefault="00324A9A" w:rsidP="00324A9A">
      <w:pPr>
        <w:spacing w:line="48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 THE OFFICE OF ADMINISTRATIVE HEARINGS</w:t>
      </w:r>
    </w:p>
    <w:p w:rsidR="00324A9A" w:rsidRDefault="00324A9A" w:rsidP="00324A9A">
      <w:pPr>
        <w:spacing w:line="240" w:lineRule="atLeast"/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276"/>
        <w:gridCol w:w="4492"/>
      </w:tblGrid>
      <w:tr w:rsidR="00324A9A" w:rsidTr="00324A9A">
        <w:trPr>
          <w:cantSplit/>
        </w:trPr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4A9A" w:rsidRDefault="00324A9A">
            <w:pPr>
              <w:framePr w:hSpace="180" w:wrap="auto" w:vAnchor="text" w:hAnchor="margin" w:y="66"/>
              <w:tabs>
                <w:tab w:val="left" w:pos="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Caption:</w:t>
            </w:r>
          </w:p>
          <w:bookmarkStart w:id="0" w:name="Text18"/>
          <w:p w:rsidR="00324A9A" w:rsidRDefault="00324A9A">
            <w:pPr>
              <w:framePr w:hSpace="180" w:wrap="auto" w:vAnchor="text" w:hAnchor="margin" w:y="66"/>
              <w:tabs>
                <w:tab w:val="left" w:pos="0"/>
              </w:tabs>
              <w:rPr>
                <w:rFonts w:ascii="Arial" w:hAnsi="Arial"/>
                <w:sz w:val="24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fldChar w:fldCharType="end"/>
            </w:r>
            <w:bookmarkEnd w:id="0"/>
          </w:p>
        </w:tc>
        <w:tc>
          <w:tcPr>
            <w:tcW w:w="276" w:type="dxa"/>
            <w:hideMark/>
          </w:tcPr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4492" w:type="dxa"/>
          </w:tcPr>
          <w:p w:rsidR="00324A9A" w:rsidRDefault="00324A9A">
            <w:pPr>
              <w:framePr w:hSpace="180" w:wrap="auto" w:vAnchor="text" w:hAnchor="margin" w:y="66"/>
              <w:tabs>
                <w:tab w:val="left" w:pos="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Matter No.  </w:t>
            </w:r>
            <w:bookmarkStart w:id="1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fldChar w:fldCharType="end"/>
            </w:r>
            <w:bookmarkEnd w:id="1"/>
            <w:r>
              <w:rPr>
                <w:rFonts w:ascii="Arial" w:hAnsi="Arial"/>
                <w:sz w:val="24"/>
              </w:rPr>
              <w:t xml:space="preserve"> -</w:t>
            </w:r>
            <w:bookmarkStart w:id="2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fldChar w:fldCharType="end"/>
            </w:r>
            <w:bookmarkEnd w:id="2"/>
            <w:r>
              <w:rPr>
                <w:rFonts w:ascii="Arial" w:hAnsi="Arial"/>
                <w:sz w:val="24"/>
              </w:rPr>
              <w:t xml:space="preserve"> -</w:t>
            </w:r>
            <w:bookmarkStart w:id="3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fldChar w:fldCharType="end"/>
            </w:r>
            <w:bookmarkEnd w:id="3"/>
          </w:p>
          <w:p w:rsidR="00324A9A" w:rsidRDefault="00324A9A">
            <w:pPr>
              <w:framePr w:hSpace="180" w:wrap="auto" w:vAnchor="text" w:hAnchor="margin" w:y="66"/>
              <w:tabs>
                <w:tab w:val="left" w:pos="0"/>
              </w:tabs>
              <w:rPr>
                <w:rFonts w:ascii="Arial" w:hAnsi="Arial"/>
                <w:sz w:val="24"/>
              </w:rPr>
            </w:pPr>
          </w:p>
          <w:p w:rsidR="00324A9A" w:rsidRDefault="00324A9A">
            <w:pPr>
              <w:framePr w:hSpace="180" w:wrap="auto" w:vAnchor="text" w:hAnchor="margin" w:y="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AFFIDAVIT OF SERVICE</w:t>
            </w:r>
          </w:p>
          <w:p w:rsidR="00324A9A" w:rsidRDefault="00324A9A">
            <w:pPr>
              <w:framePr w:hSpace="180" w:wrap="auto" w:vAnchor="text" w:hAnchor="margin" w:y="66"/>
              <w:tabs>
                <w:tab w:val="left" w:pos="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SUBPOENA (</w:t>
            </w:r>
            <w:proofErr w:type="spellStart"/>
            <w:r>
              <w:rPr>
                <w:rFonts w:ascii="Arial" w:hAnsi="Arial"/>
                <w:b/>
                <w:sz w:val="24"/>
              </w:rPr>
              <w:t>Duces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Tecum</w:t>
            </w:r>
            <w:proofErr w:type="spellEnd"/>
            <w:r>
              <w:rPr>
                <w:rFonts w:ascii="Arial" w:hAnsi="Arial"/>
                <w:b/>
                <w:sz w:val="24"/>
              </w:rPr>
              <w:t>)</w:t>
            </w:r>
          </w:p>
          <w:p w:rsidR="00324A9A" w:rsidRDefault="00324A9A">
            <w:pPr>
              <w:framePr w:hSpace="180" w:wrap="auto" w:vAnchor="text" w:hAnchor="margin" w:y="66"/>
              <w:tabs>
                <w:tab w:val="left" w:pos="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Under the Authority of </w:t>
            </w:r>
          </w:p>
          <w:p w:rsidR="00324A9A" w:rsidRDefault="00324A9A">
            <w:pPr>
              <w:framePr w:hSpace="180" w:wrap="auto" w:vAnchor="text" w:hAnchor="margin" w:y="66"/>
              <w:tabs>
                <w:tab w:val="left" w:pos="0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A.R.S</w:t>
            </w:r>
            <w:proofErr w:type="spellEnd"/>
            <w:r>
              <w:rPr>
                <w:rFonts w:ascii="Arial" w:hAnsi="Arial"/>
                <w:sz w:val="24"/>
              </w:rPr>
              <w:t>.  § 41-1092.07C</w:t>
            </w:r>
          </w:p>
        </w:tc>
      </w:tr>
    </w:tbl>
    <w:p w:rsidR="00324A9A" w:rsidRDefault="00324A9A" w:rsidP="00324A9A">
      <w:pPr>
        <w:tabs>
          <w:tab w:val="left" w:pos="0"/>
        </w:tabs>
        <w:spacing w:line="240" w:lineRule="atLeast"/>
        <w:rPr>
          <w:rFonts w:ascii="Arial" w:hAnsi="Arial"/>
          <w:b/>
        </w:rPr>
      </w:pPr>
    </w:p>
    <w:p w:rsidR="00324A9A" w:rsidRDefault="00324A9A" w:rsidP="00324A9A"/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certify that I personally served upon </w:t>
      </w:r>
      <w:bookmarkStart w:id="4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fldChar w:fldCharType="separate"/>
      </w:r>
      <w:r>
        <w:rPr>
          <w:noProof/>
          <w:sz w:val="24"/>
        </w:rPr>
        <w:t xml:space="preserve">     </w:t>
      </w:r>
      <w:r>
        <w:fldChar w:fldCharType="end"/>
      </w:r>
      <w:bookmarkEnd w:id="4"/>
      <w:r>
        <w:rPr>
          <w:rFonts w:ascii="Arial" w:hAnsi="Arial"/>
          <w:sz w:val="24"/>
        </w:rPr>
        <w:t xml:space="preserve">, a copy of the subpoena, the original of which is attached to this affidavit.  I showed the person the subpoena, explained its contents and left the subpoena with the person on the </w:t>
      </w:r>
      <w:bookmarkStart w:id="5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fldChar w:fldCharType="separate"/>
      </w:r>
      <w:r>
        <w:rPr>
          <w:noProof/>
          <w:sz w:val="24"/>
        </w:rPr>
        <w:t xml:space="preserve">     </w:t>
      </w:r>
      <w:r>
        <w:fldChar w:fldCharType="end"/>
      </w:r>
      <w:bookmarkEnd w:id="5"/>
      <w:r>
        <w:rPr>
          <w:rFonts w:ascii="Arial" w:hAnsi="Arial"/>
          <w:sz w:val="24"/>
        </w:rPr>
        <w:t xml:space="preserve"> day of </w:t>
      </w:r>
      <w:bookmarkStart w:id="6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fldChar w:fldCharType="separate"/>
      </w:r>
      <w:r>
        <w:rPr>
          <w:noProof/>
          <w:sz w:val="24"/>
        </w:rPr>
        <w:t xml:space="preserve">     </w:t>
      </w:r>
      <w:r>
        <w:fldChar w:fldCharType="end"/>
      </w:r>
      <w:bookmarkEnd w:id="6"/>
      <w:r>
        <w:rPr>
          <w:rFonts w:ascii="Arial" w:hAnsi="Arial"/>
          <w:sz w:val="24"/>
        </w:rPr>
        <w:t>,</w:t>
      </w:r>
    </w:p>
    <w:bookmarkStart w:id="7" w:name="Text22"/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fldChar w:fldCharType="separate"/>
      </w:r>
      <w:r>
        <w:rPr>
          <w:noProof/>
          <w:sz w:val="24"/>
        </w:rPr>
        <w:t xml:space="preserve">     </w:t>
      </w:r>
      <w:r>
        <w:fldChar w:fldCharType="end"/>
      </w:r>
      <w:bookmarkEnd w:id="7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at</w:t>
      </w:r>
      <w:proofErr w:type="gramEnd"/>
      <w:r>
        <w:rPr>
          <w:rFonts w:ascii="Arial" w:hAnsi="Arial"/>
          <w:sz w:val="24"/>
        </w:rPr>
        <w:t xml:space="preserve"> </w:t>
      </w:r>
      <w:bookmarkStart w:id="8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fldChar w:fldCharType="separate"/>
      </w:r>
      <w:r>
        <w:rPr>
          <w:noProof/>
          <w:sz w:val="24"/>
        </w:rPr>
        <w:t xml:space="preserve">     </w:t>
      </w:r>
      <w:r>
        <w:fldChar w:fldCharType="end"/>
      </w:r>
      <w:bookmarkEnd w:id="8"/>
      <w:r>
        <w:rPr>
          <w:rFonts w:ascii="Arial" w:hAnsi="Arial"/>
          <w:sz w:val="24"/>
        </w:rPr>
        <w:t>am/pm.</w:t>
      </w:r>
    </w:p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</w:p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</w:p>
    <w:p w:rsidR="00324A9A" w:rsidRDefault="00324A9A" w:rsidP="00324A9A">
      <w:pPr>
        <w:spacing w:line="360" w:lineRule="auto"/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:rsidR="00324A9A" w:rsidRDefault="00324A9A" w:rsidP="00324A9A">
      <w:pPr>
        <w:spacing w:line="360" w:lineRule="auto"/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</w:t>
      </w:r>
    </w:p>
    <w:p w:rsidR="00324A9A" w:rsidRDefault="00324A9A" w:rsidP="00324A9A">
      <w:pPr>
        <w:spacing w:line="360" w:lineRule="auto"/>
        <w:ind w:left="4320"/>
        <w:rPr>
          <w:rFonts w:ascii="Arial" w:hAnsi="Arial"/>
          <w:sz w:val="24"/>
        </w:rPr>
      </w:pPr>
    </w:p>
    <w:p w:rsidR="00324A9A" w:rsidRDefault="00324A9A" w:rsidP="00324A9A">
      <w:pPr>
        <w:spacing w:line="360" w:lineRule="auto"/>
        <w:ind w:left="4320"/>
        <w:rPr>
          <w:rFonts w:ascii="Arial" w:hAnsi="Arial"/>
          <w:sz w:val="24"/>
        </w:rPr>
      </w:pPr>
    </w:p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SUBSCRIBED AND SWORN TO before me this </w:t>
      </w:r>
      <w:bookmarkStart w:id="9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fldChar w:fldCharType="separate"/>
      </w:r>
      <w:r>
        <w:rPr>
          <w:noProof/>
          <w:sz w:val="24"/>
        </w:rPr>
        <w:t xml:space="preserve">     </w:t>
      </w:r>
      <w:r>
        <w:fldChar w:fldCharType="end"/>
      </w:r>
      <w:bookmarkEnd w:id="9"/>
      <w:r>
        <w:rPr>
          <w:rFonts w:ascii="Arial" w:hAnsi="Arial"/>
          <w:sz w:val="24"/>
        </w:rPr>
        <w:t xml:space="preserve">day of </w:t>
      </w:r>
      <w:bookmarkStart w:id="10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fldChar w:fldCharType="separate"/>
      </w:r>
      <w:r>
        <w:rPr>
          <w:noProof/>
          <w:sz w:val="24"/>
        </w:rPr>
        <w:t xml:space="preserve">     </w:t>
      </w:r>
      <w:r>
        <w:fldChar w:fldCharType="end"/>
      </w:r>
      <w:bookmarkEnd w:id="10"/>
      <w:proofErr w:type="gramStart"/>
      <w:r>
        <w:rPr>
          <w:rFonts w:ascii="Arial" w:hAnsi="Arial"/>
          <w:sz w:val="24"/>
        </w:rPr>
        <w:t xml:space="preserve">, </w:t>
      </w:r>
      <w:bookmarkStart w:id="11" w:name="Text26"/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fldChar w:fldCharType="separate"/>
      </w:r>
      <w:r>
        <w:rPr>
          <w:noProof/>
          <w:sz w:val="24"/>
        </w:rPr>
        <w:t xml:space="preserve">     </w:t>
      </w:r>
      <w:r>
        <w:fldChar w:fldCharType="end"/>
      </w:r>
      <w:bookmarkEnd w:id="11"/>
      <w:r>
        <w:rPr>
          <w:rFonts w:ascii="Arial" w:hAnsi="Arial"/>
          <w:sz w:val="24"/>
        </w:rPr>
        <w:t>.</w:t>
      </w:r>
      <w:proofErr w:type="gramEnd"/>
    </w:p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</w:p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</w:p>
    <w:p w:rsidR="00324A9A" w:rsidRDefault="00324A9A" w:rsidP="00324A9A">
      <w:pPr>
        <w:spacing w:line="360" w:lineRule="auto"/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:rsidR="00324A9A" w:rsidRDefault="00324A9A" w:rsidP="00324A9A">
      <w:pPr>
        <w:spacing w:line="360" w:lineRule="auto"/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Notary Public</w:t>
      </w:r>
    </w:p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</w:p>
    <w:p w:rsidR="00324A9A" w:rsidRDefault="00324A9A" w:rsidP="00324A9A">
      <w:pPr>
        <w:spacing w:line="360" w:lineRule="auto"/>
        <w:ind w:left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My commission expires</w:t>
      </w:r>
      <w:proofErr w:type="gramStart"/>
      <w:r>
        <w:rPr>
          <w:rFonts w:ascii="Arial" w:hAnsi="Arial"/>
          <w:sz w:val="24"/>
        </w:rPr>
        <w:t>:_</w:t>
      </w:r>
      <w:proofErr w:type="gramEnd"/>
      <w:r>
        <w:rPr>
          <w:rFonts w:ascii="Arial" w:hAnsi="Arial"/>
          <w:sz w:val="24"/>
        </w:rPr>
        <w:t>__________________________.</w:t>
      </w:r>
    </w:p>
    <w:p w:rsidR="003C43FB" w:rsidRDefault="003C43FB">
      <w:bookmarkStart w:id="12" w:name="_GoBack"/>
      <w:bookmarkEnd w:id="12"/>
    </w:p>
    <w:sectPr w:rsidR="003C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9A"/>
    <w:rsid w:val="00324A9A"/>
    <w:rsid w:val="003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5C548-8FCA-4695-A512-73C1157D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9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Office of Administrative Hearings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A. Sanchez</dc:creator>
  <cp:keywords/>
  <dc:description/>
  <cp:lastModifiedBy>Jeffery A. Sanchez</cp:lastModifiedBy>
  <cp:revision>1</cp:revision>
  <dcterms:created xsi:type="dcterms:W3CDTF">2023-09-22T17:35:00Z</dcterms:created>
  <dcterms:modified xsi:type="dcterms:W3CDTF">2023-09-22T17:35:00Z</dcterms:modified>
</cp:coreProperties>
</file>